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E6920" w:rsidRPr="00CE6920" w:rsidRDefault="00CE6920" w:rsidP="00CE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3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  <w:gridCol w:w="433"/>
      </w:tblGrid>
      <w:tr w:rsidR="005A7C1B" w:rsidRPr="00CE6920" w14:paraId="241C4EA9" w14:textId="77777777" w:rsidTr="009F68E9">
        <w:trPr>
          <w:trHeight w:val="3024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hideMark/>
          </w:tcPr>
          <w:p w14:paraId="2FE1696C" w14:textId="62D32862" w:rsidR="005A7C1B" w:rsidRPr="00CE6920" w:rsidRDefault="00851510" w:rsidP="00CE6920">
            <w:pPr>
              <w:spacing w:after="150" w:line="300" w:lineRule="atLeast"/>
              <w:outlineLvl w:val="2"/>
              <w:rPr>
                <w:rFonts w:ascii="Oswald" w:eastAsia="Times New Roman" w:hAnsi="Oswald" w:cs="Arial"/>
                <w:b/>
                <w:bCs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 wp14:anchorId="59C11E7A" wp14:editId="55D5D37B">
                  <wp:extent cx="2007235" cy="2651760"/>
                  <wp:effectExtent l="0" t="0" r="0" b="0"/>
                  <wp:docPr id="1" name="Pictur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C1B" w:rsidRPr="00CE6920" w14:paraId="0A37501D" w14:textId="77777777" w:rsidTr="009F68E9">
        <w:trPr>
          <w:gridAfter w:val="1"/>
          <w:wAfter w:w="221" w:type="pct"/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14:paraId="7F379056" w14:textId="5E67FC40" w:rsidR="00851510" w:rsidRDefault="0027308F" w:rsidP="00851510">
            <w:r>
              <w:t>Learn more about our specialty adhesives for sensor applications.</w:t>
            </w:r>
          </w:p>
          <w:p w14:paraId="5DAB6C7B" w14:textId="14EA6529" w:rsidR="005A7C1B" w:rsidRPr="009816BA" w:rsidRDefault="005A7C1B" w:rsidP="004B4EE4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A7C1B" w:rsidRPr="00CE6920" w14:paraId="28C3105B" w14:textId="77777777" w:rsidTr="009F68E9">
        <w:trPr>
          <w:gridAfter w:val="1"/>
          <w:wAfter w:w="221" w:type="pct"/>
          <w:trHeight w:val="300"/>
          <w:tblCellSpacing w:w="0" w:type="dxa"/>
        </w:trPr>
        <w:tc>
          <w:tcPr>
            <w:tcW w:w="0" w:type="auto"/>
            <w:shd w:val="clear" w:color="auto" w:fill="FFFFFF" w:themeFill="background1"/>
          </w:tcPr>
          <w:p w14:paraId="296E4523" w14:textId="1BD7B26E" w:rsidR="005A7C1B" w:rsidRPr="00CE6920" w:rsidRDefault="005A7C1B" w:rsidP="00CE6920">
            <w:pPr>
              <w:spacing w:before="75" w:after="0" w:line="260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14:paraId="02EB378F" w14:textId="77777777"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35DFA" w14:textId="77777777" w:rsidR="00851510" w:rsidRDefault="00851510" w:rsidP="00851510">
      <w:pPr>
        <w:spacing w:after="0" w:line="240" w:lineRule="auto"/>
      </w:pPr>
      <w:r>
        <w:separator/>
      </w:r>
    </w:p>
  </w:endnote>
  <w:endnote w:type="continuationSeparator" w:id="0">
    <w:p w14:paraId="342E59CB" w14:textId="77777777" w:rsidR="00851510" w:rsidRDefault="00851510" w:rsidP="0085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Courier New"/>
    <w:panose1 w:val="00000800000000000000"/>
    <w:charset w:val="00"/>
    <w:family w:val="modern"/>
    <w:notTrueType/>
    <w:pitch w:val="variable"/>
    <w:sig w:usb0="00000001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2A9B3" w14:textId="77777777" w:rsidR="00851510" w:rsidRDefault="00851510" w:rsidP="00851510">
      <w:pPr>
        <w:spacing w:after="0" w:line="240" w:lineRule="auto"/>
      </w:pPr>
      <w:r>
        <w:separator/>
      </w:r>
    </w:p>
  </w:footnote>
  <w:footnote w:type="continuationSeparator" w:id="0">
    <w:p w14:paraId="2F54904B" w14:textId="77777777" w:rsidR="00851510" w:rsidRDefault="00851510" w:rsidP="00851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20"/>
    <w:rsid w:val="0019585C"/>
    <w:rsid w:val="001C0BD4"/>
    <w:rsid w:val="0027308F"/>
    <w:rsid w:val="003001F2"/>
    <w:rsid w:val="003C439B"/>
    <w:rsid w:val="004B4EE4"/>
    <w:rsid w:val="005A7C1B"/>
    <w:rsid w:val="005F30BF"/>
    <w:rsid w:val="005F5C55"/>
    <w:rsid w:val="00636B9C"/>
    <w:rsid w:val="00642C0D"/>
    <w:rsid w:val="006479FC"/>
    <w:rsid w:val="00680376"/>
    <w:rsid w:val="00682907"/>
    <w:rsid w:val="006B6740"/>
    <w:rsid w:val="00851510"/>
    <w:rsid w:val="009000D4"/>
    <w:rsid w:val="009816BA"/>
    <w:rsid w:val="009F68E9"/>
    <w:rsid w:val="00A36B79"/>
    <w:rsid w:val="00AF31EE"/>
    <w:rsid w:val="00B1597D"/>
    <w:rsid w:val="00CE6920"/>
    <w:rsid w:val="00E06AB1"/>
    <w:rsid w:val="00E42B6F"/>
    <w:rsid w:val="00EB649F"/>
    <w:rsid w:val="3294CF93"/>
    <w:rsid w:val="35D21C61"/>
    <w:rsid w:val="58334867"/>
    <w:rsid w:val="6F93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8DB49D"/>
  <w15:chartTrackingRefBased/>
  <w15:docId w15:val="{D01CCCED-0FDD-4DAF-982B-609933AA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16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510"/>
  </w:style>
  <w:style w:type="paragraph" w:styleId="Footer">
    <w:name w:val="footer"/>
    <w:basedOn w:val="Normal"/>
    <w:link w:val="FooterChar"/>
    <w:uiPriority w:val="99"/>
    <w:unhideWhenUsed/>
    <w:rsid w:val="00851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epote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7BBA433D9EB41B5119780608DE7B7" ma:contentTypeVersion="14" ma:contentTypeDescription="Create a new document." ma:contentTypeScope="" ma:versionID="c45c2524ad5c614d3b4019d9b64d279f">
  <xsd:schema xmlns:xsd="http://www.w3.org/2001/XMLSchema" xmlns:xs="http://www.w3.org/2001/XMLSchema" xmlns:p="http://schemas.microsoft.com/office/2006/metadata/properties" xmlns:ns3="8b2c7f93-e143-46d9-8cfa-d260a86ef8c2" xmlns:ns4="9109e610-21d6-40a4-8dc8-b77fab5fd4b6" targetNamespace="http://schemas.microsoft.com/office/2006/metadata/properties" ma:root="true" ma:fieldsID="bc649fbe9bb17b6d799548890011ca78" ns3:_="" ns4:_="">
    <xsd:import namespace="8b2c7f93-e143-46d9-8cfa-d260a86ef8c2"/>
    <xsd:import namespace="9109e610-21d6-40a4-8dc8-b77fab5fd4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c7f93-e143-46d9-8cfa-d260a86ef8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e610-21d6-40a4-8dc8-b77fab5fd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A91AE-722A-4590-942A-6B577A3170DB}">
  <ds:schemaRefs>
    <ds:schemaRef ds:uri="http://purl.org/dc/terms/"/>
    <ds:schemaRef ds:uri="http://purl.org/dc/dcmitype/"/>
    <ds:schemaRef ds:uri="8b2c7f93-e143-46d9-8cfa-d260a86ef8c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109e610-21d6-40a4-8dc8-b77fab5fd4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7DB661-CBAC-4C41-88F7-45276AA58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B9B3E-06FA-49F4-8981-0CF0DFFA9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c7f93-e143-46d9-8cfa-d260a86ef8c2"/>
    <ds:schemaRef ds:uri="9109e610-21d6-40a4-8dc8-b77fab5fd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8</cp:revision>
  <dcterms:created xsi:type="dcterms:W3CDTF">2022-06-08T21:15:00Z</dcterms:created>
  <dcterms:modified xsi:type="dcterms:W3CDTF">2022-06-08T21:27:00Z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0x01010095B7BBA433D9EB41B5119780608DE7B7</vt:lpwstr>
  </property>
</Properties>
</file>