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7050"/>
      </w:tblGrid>
      <w:tr w:rsidR="00287D03" w:rsidRPr="00287D03" w:rsidTr="00287D0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287D03" w:rsidRPr="00287D03" w:rsidRDefault="00287D03" w:rsidP="00287D03">
            <w:pPr>
              <w:rPr>
                <w:b/>
                <w:bCs/>
              </w:rPr>
            </w:pPr>
            <w:r w:rsidRPr="00287D03">
              <w:rPr>
                <w:b/>
                <w:bCs/>
              </w:rPr>
              <w:t>Tech Tip 14 - Color Variations</w:t>
            </w:r>
          </w:p>
        </w:tc>
      </w:tr>
      <w:tr w:rsidR="00287D03" w:rsidRPr="00287D03" w:rsidTr="00287D0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287D03" w:rsidRPr="00287D03" w:rsidRDefault="00287D03" w:rsidP="00287D03">
            <w:r w:rsidRPr="00287D03">
              <w:drawing>
                <wp:inline distT="0" distB="0" distL="0" distR="0">
                  <wp:extent cx="1457325" cy="2038350"/>
                  <wp:effectExtent l="0" t="0" r="9525" b="0"/>
                  <wp:docPr id="1" name="Picture 1" descr="tip14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14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6366"/>
            </w:tblGrid>
            <w:tr w:rsidR="00287D03" w:rsidRPr="00287D03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87D03" w:rsidRPr="00287D03" w:rsidRDefault="00287D03" w:rsidP="00287D03">
                  <w:r w:rsidRPr="00287D03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287D03" w:rsidRPr="00287D03" w:rsidRDefault="00287D03" w:rsidP="00287D03">
                  <w:r w:rsidRPr="00287D03">
                    <w:t>How color can vary in epoxy adhesive components.</w:t>
                  </w:r>
                </w:p>
              </w:tc>
            </w:tr>
            <w:tr w:rsidR="00287D03" w:rsidRPr="00287D03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287D03" w:rsidRPr="00287D03" w:rsidRDefault="00287D03" w:rsidP="00287D03">
                  <w:r w:rsidRPr="00287D03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287D03" w:rsidRPr="00287D03" w:rsidRDefault="00287D03" w:rsidP="00287D03">
                  <w:r w:rsidRPr="00287D03">
                    <w:t>Uncured epoxy color differences do not translate into a change in performance.</w:t>
                  </w:r>
                </w:p>
              </w:tc>
            </w:tr>
          </w:tbl>
          <w:p w:rsidR="00287D03" w:rsidRPr="00287D03" w:rsidRDefault="00287D03" w:rsidP="00287D03"/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8E"/>
    <w:rsid w:val="00034F8E"/>
    <w:rsid w:val="00287D03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9DA4D-6F4D-4363-A0F1-232596E2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ech_Tip_14_-_Color_Varia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2021-01-15T18:57:00Z</dcterms:created>
  <dcterms:modified xsi:type="dcterms:W3CDTF">2021-01-15T18:58:00Z</dcterms:modified>
</cp:coreProperties>
</file>